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DF0000"/>
          <w:sz w:val="26"/>
        </w:rPr>
        <w:t>ECOTERM AS</w:t>
      </w:r>
    </w:p>
    <w:p>
      <w:pPr>
        <w:spacing w:after="40"/>
      </w:pPr>
      <w:r>
        <w:rPr>
          <w:rFonts w:ascii="Calibri" w:hAnsi="Calibri"/>
          <w:b/>
          <w:color w:val="0A0E1F"/>
          <w:sz w:val="40"/>
        </w:rPr>
        <w:t>Heat substation technical data</w:t>
      </w:r>
    </w:p>
    <w:p>
      <w:pPr>
        <w:spacing w:after="280"/>
      </w:pPr>
      <w:r>
        <w:rPr>
          <w:rFonts w:ascii="Calibri" w:hAnsi="Calibri"/>
          <w:b w:val="0"/>
          <w:color w:val="525A78"/>
          <w:sz w:val="20"/>
        </w:rPr>
        <w:t>Fill in the fields you can — we will clarify the rest together. Email the file to eco@ecoterm.ee or complete the same questionnaire online.</w:t>
      </w:r>
    </w:p>
    <w:p>
      <w:pPr>
        <w:spacing w:after="80"/>
      </w:pPr>
      <w:r>
        <w:rPr>
          <w:rFonts w:ascii="Calibri" w:hAnsi="Calibri"/>
          <w:b/>
          <w:color w:val="0A0E1F"/>
          <w:sz w:val="26"/>
        </w:rPr>
        <w:t>Client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Company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Contact person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Email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Phone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Site / address</w:t>
            </w:r>
          </w:p>
        </w:tc>
        <w:tc>
          <w:tcPr>
            <w:tcW w:type="dxa" w:w="5329"/>
          </w:tcPr>
          <w:p/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Domestic hot water (DHW)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Parameter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Value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Unit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Maximum design heat load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kW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Cold water temperature in summer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Required hot water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Cold water pressure at the heat exchanger inlet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Hydraulic resistance of the most critical circuit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kPa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Heating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Parameter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Value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Unit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Maximum design heat load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kW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Heating system flow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Heating system return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Hydraulic resistance of the most critical circuit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kPa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Heating system volume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l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Static height of the heating system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m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Safety valve set pressure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Ventilation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Parameter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Value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Unit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Maximum design heat load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kW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Ventilation system flow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Ventilation system return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Hydraulic resistance of the most critical ventilation circuit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kPa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Ventilation system volume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l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Static height of the ventilation system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m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Safety valve set pressure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District heating network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Parameter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Value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Unit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District heating supply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District heating return temperature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Minimum district heating supply temperature in summer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Maximum permitted district heating return temperature in summer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District heating supply pressure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District heating return pressure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Guaranteed minimum differential pressure at the building connection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bar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5. Available electrical supply voltage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6. Preferred control equipment manufacturer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7. Preferred pump manufacturer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Optional equipment</w:t>
      </w:r>
    </w:p>
    <w:p>
      <w:pPr>
        <w:spacing w:after="60"/>
      </w:pPr>
      <w:r>
        <w:rPr>
          <w:rFonts w:ascii="Calibri" w:hAnsi="Calibri"/>
          <w:b w:val="0"/>
          <w:color w:val="525A78"/>
          <w:sz w:val="19"/>
        </w:rPr>
        <w:t>Tick as required: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Expansion vessel for heating system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Expansion vessel for the ventilation system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Ball valves on the substation's primary side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Strainer on the substation's primary side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Differential pressure regulator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Heat energy meter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Cold water meter</w:t>
      </w:r>
    </w:p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Comments</w:t>
      </w:r>
    </w:p>
    <w:p>
      <w:pPr>
        <w:spacing w:after="80"/>
      </w:pPr>
      <w:r>
        <w:rPr>
          <w:rFonts w:ascii="Calibri" w:hAnsi="Calibri"/>
          <w:b w:val="0"/>
          <w:color w:val="525A78"/>
          <w:sz w:val="19"/>
        </w:rPr>
        <w:t>Additional information, special requirements, questions: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rPr>
          <w:trHeight w:val="1928"/>
          <w:trHeight w:val="1927" w:hRule="atLeast"/>
        </w:trPr>
        <w:tc>
          <w:tcPr>
            <w:tcW w:type="dxa" w:w="9411"/>
          </w:tcPr>
          <w:p/>
        </w:tc>
      </w:tr>
    </w:tbl>
    <w:p/>
    <w:p>
      <w:pPr>
        <w:spacing w:after="80"/>
        <w:jc w:val="left"/>
      </w:pPr>
      <w:r>
        <w:rPr>
          <w:rFonts w:ascii="Calibri" w:hAnsi="Calibri"/>
          <w:b w:val="0"/>
          <w:color w:val="525A78"/>
          <w:sz w:val="18"/>
        </w:rPr>
        <w:t>Ecoterm AS · Ujula 4c, 75101 Kose, Harjumaa · +372 6 756 332 · eco@ecoterm.ee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